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FD81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Dokumentacija o nabavi</w:t>
      </w:r>
    </w:p>
    <w:p w14:paraId="209217DB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Dio I - Opći podaci o postupku nabave</w:t>
      </w:r>
    </w:p>
    <w:p w14:paraId="1FA9E5CE" w14:textId="77777777" w:rsidR="008905E9" w:rsidRPr="008905E9" w:rsidRDefault="008905E9" w:rsidP="008905E9">
      <w:pPr>
        <w:rPr>
          <w:i/>
          <w:iCs/>
        </w:rPr>
      </w:pPr>
      <w:r w:rsidRPr="008905E9">
        <w:rPr>
          <w:i/>
          <w:iCs/>
        </w:rPr>
        <w:t>2/25 - Električna energija</w:t>
      </w:r>
    </w:p>
    <w:p w14:paraId="53E1E0FB" w14:textId="77777777" w:rsidR="008905E9" w:rsidRPr="008905E9" w:rsidRDefault="008905E9" w:rsidP="008905E9">
      <w:pPr>
        <w:numPr>
          <w:ilvl w:val="0"/>
          <w:numId w:val="1"/>
        </w:numPr>
      </w:pPr>
      <w:hyperlink r:id="rId5" w:anchor="opci-podaci" w:history="1">
        <w:r w:rsidRPr="008905E9">
          <w:rPr>
            <w:rStyle w:val="Hiperveza"/>
          </w:rPr>
          <w:t>Opći podaci</w:t>
        </w:r>
      </w:hyperlink>
    </w:p>
    <w:p w14:paraId="1B80F286" w14:textId="77777777" w:rsidR="008905E9" w:rsidRPr="008905E9" w:rsidRDefault="008905E9" w:rsidP="008905E9">
      <w:pPr>
        <w:numPr>
          <w:ilvl w:val="1"/>
          <w:numId w:val="1"/>
        </w:numPr>
      </w:pPr>
      <w:hyperlink r:id="rId6" w:anchor="podaci-o-narucitelju" w:history="1">
        <w:r w:rsidRPr="008905E9">
          <w:rPr>
            <w:rStyle w:val="Hiperveza"/>
          </w:rPr>
          <w:t>Podaci o naručitelju</w:t>
        </w:r>
      </w:hyperlink>
    </w:p>
    <w:p w14:paraId="3CE4C364" w14:textId="77777777" w:rsidR="008905E9" w:rsidRPr="008905E9" w:rsidRDefault="008905E9" w:rsidP="008905E9">
      <w:pPr>
        <w:numPr>
          <w:ilvl w:val="1"/>
          <w:numId w:val="1"/>
        </w:numPr>
      </w:pPr>
      <w:hyperlink r:id="rId7" w:anchor="komunikacija-narucitelja-i-gospodarskih-subjekata" w:history="1">
        <w:r w:rsidRPr="008905E9">
          <w:rPr>
            <w:rStyle w:val="Hiperveza"/>
          </w:rPr>
          <w:t>Komunikacija naručitelja i gospodarskih subjekata</w:t>
        </w:r>
      </w:hyperlink>
    </w:p>
    <w:p w14:paraId="2F289C76" w14:textId="77777777" w:rsidR="008905E9" w:rsidRPr="008905E9" w:rsidRDefault="008905E9" w:rsidP="008905E9">
      <w:pPr>
        <w:numPr>
          <w:ilvl w:val="1"/>
          <w:numId w:val="1"/>
        </w:numPr>
      </w:pPr>
      <w:hyperlink r:id="rId8" w:anchor="podaci-o-gospodarskim-subjektima-s-kojima-je-narucitelj-u-sukobu-interesa" w:history="1">
        <w:r w:rsidRPr="008905E9">
          <w:rPr>
            <w:rStyle w:val="Hiperveza"/>
          </w:rPr>
          <w:t>Podaci o gospodarskim subjektima s kojima je naručitelj u sukobu interesa</w:t>
        </w:r>
      </w:hyperlink>
    </w:p>
    <w:p w14:paraId="44071922" w14:textId="77777777" w:rsidR="008905E9" w:rsidRPr="008905E9" w:rsidRDefault="008905E9" w:rsidP="008905E9">
      <w:pPr>
        <w:numPr>
          <w:ilvl w:val="0"/>
          <w:numId w:val="1"/>
        </w:numPr>
      </w:pPr>
      <w:hyperlink r:id="rId9" w:anchor="podaci-o-postupku-nabave" w:history="1">
        <w:r w:rsidRPr="008905E9">
          <w:rPr>
            <w:rStyle w:val="Hiperveza"/>
          </w:rPr>
          <w:t>Podaci o postupku nabave</w:t>
        </w:r>
      </w:hyperlink>
    </w:p>
    <w:p w14:paraId="5F5C0504" w14:textId="77777777" w:rsidR="008905E9" w:rsidRPr="008905E9" w:rsidRDefault="008905E9" w:rsidP="008905E9">
      <w:pPr>
        <w:numPr>
          <w:ilvl w:val="0"/>
          <w:numId w:val="1"/>
        </w:numPr>
      </w:pPr>
      <w:hyperlink r:id="rId10" w:anchor="podaci-o-predmetu-nabave" w:history="1">
        <w:r w:rsidRPr="008905E9">
          <w:rPr>
            <w:rStyle w:val="Hiperveza"/>
          </w:rPr>
          <w:t>Podaci o predmetu nabave</w:t>
        </w:r>
      </w:hyperlink>
    </w:p>
    <w:p w14:paraId="68395839" w14:textId="77777777" w:rsidR="008905E9" w:rsidRPr="008905E9" w:rsidRDefault="008905E9" w:rsidP="008905E9">
      <w:pPr>
        <w:numPr>
          <w:ilvl w:val="1"/>
          <w:numId w:val="1"/>
        </w:numPr>
      </w:pPr>
      <w:hyperlink r:id="rId11" w:anchor="strateska-nabava" w:history="1">
        <w:r w:rsidRPr="008905E9">
          <w:rPr>
            <w:rStyle w:val="Hiperveza"/>
          </w:rPr>
          <w:t>Strateška nabava</w:t>
        </w:r>
      </w:hyperlink>
    </w:p>
    <w:p w14:paraId="7AFA6084" w14:textId="77777777" w:rsidR="008905E9" w:rsidRPr="008905E9" w:rsidRDefault="008905E9" w:rsidP="008905E9">
      <w:pPr>
        <w:numPr>
          <w:ilvl w:val="1"/>
          <w:numId w:val="1"/>
        </w:numPr>
      </w:pPr>
      <w:hyperlink r:id="rId12" w:anchor="provedba-zelene-javne-nabave" w:history="1">
        <w:r w:rsidRPr="008905E9">
          <w:rPr>
            <w:rStyle w:val="Hiperveza"/>
          </w:rPr>
          <w:t>Provedba zelene javne nabave</w:t>
        </w:r>
      </w:hyperlink>
    </w:p>
    <w:p w14:paraId="725591AD" w14:textId="77777777" w:rsidR="008905E9" w:rsidRPr="008905E9" w:rsidRDefault="008905E9" w:rsidP="008905E9">
      <w:pPr>
        <w:numPr>
          <w:ilvl w:val="1"/>
          <w:numId w:val="1"/>
        </w:numPr>
      </w:pPr>
      <w:hyperlink r:id="rId13" w:anchor="opis-predmeta-nabave-elektricna-energija" w:history="1">
        <w:r w:rsidRPr="008905E9">
          <w:rPr>
            <w:rStyle w:val="Hiperveza"/>
          </w:rPr>
          <w:t>Opis predmeta nabave: Električna energija</w:t>
        </w:r>
      </w:hyperlink>
    </w:p>
    <w:p w14:paraId="57C27F13" w14:textId="77777777" w:rsidR="008905E9" w:rsidRPr="008905E9" w:rsidRDefault="008905E9" w:rsidP="008905E9">
      <w:pPr>
        <w:numPr>
          <w:ilvl w:val="2"/>
          <w:numId w:val="1"/>
        </w:numPr>
      </w:pPr>
      <w:hyperlink r:id="rId14" w:anchor="kolicina-predmeta-nabave" w:history="1">
        <w:r w:rsidRPr="008905E9">
          <w:rPr>
            <w:rStyle w:val="Hiperveza"/>
          </w:rPr>
          <w:t>Količina predmeta nabave</w:t>
        </w:r>
      </w:hyperlink>
    </w:p>
    <w:p w14:paraId="5B91E506" w14:textId="77777777" w:rsidR="008905E9" w:rsidRPr="008905E9" w:rsidRDefault="008905E9" w:rsidP="008905E9">
      <w:pPr>
        <w:numPr>
          <w:ilvl w:val="2"/>
          <w:numId w:val="1"/>
        </w:numPr>
      </w:pPr>
      <w:hyperlink r:id="rId15" w:anchor="tehnicke-specifikacije" w:history="1">
        <w:r w:rsidRPr="008905E9">
          <w:rPr>
            <w:rStyle w:val="Hiperveza"/>
          </w:rPr>
          <w:t>Tehničke specifikacije</w:t>
        </w:r>
      </w:hyperlink>
    </w:p>
    <w:p w14:paraId="070C1151" w14:textId="77777777" w:rsidR="008905E9" w:rsidRPr="008905E9" w:rsidRDefault="008905E9" w:rsidP="008905E9">
      <w:pPr>
        <w:numPr>
          <w:ilvl w:val="2"/>
          <w:numId w:val="1"/>
        </w:numPr>
      </w:pPr>
      <w:hyperlink r:id="rId16" w:anchor="troskovnik" w:history="1">
        <w:r w:rsidRPr="008905E9">
          <w:rPr>
            <w:rStyle w:val="Hiperveza"/>
          </w:rPr>
          <w:t>Troškovnik</w:t>
        </w:r>
      </w:hyperlink>
    </w:p>
    <w:p w14:paraId="750106BF" w14:textId="77777777" w:rsidR="008905E9" w:rsidRPr="008905E9" w:rsidRDefault="008905E9" w:rsidP="008905E9">
      <w:pPr>
        <w:numPr>
          <w:ilvl w:val="2"/>
          <w:numId w:val="1"/>
        </w:numPr>
      </w:pPr>
      <w:hyperlink r:id="rId17" w:anchor="mjesto-izvrsenja" w:history="1">
        <w:r w:rsidRPr="008905E9">
          <w:rPr>
            <w:rStyle w:val="Hiperveza"/>
          </w:rPr>
          <w:t>Mjesto izvršenja</w:t>
        </w:r>
      </w:hyperlink>
    </w:p>
    <w:p w14:paraId="436CC1AD" w14:textId="77777777" w:rsidR="008905E9" w:rsidRPr="008905E9" w:rsidRDefault="008905E9" w:rsidP="008905E9">
      <w:pPr>
        <w:numPr>
          <w:ilvl w:val="2"/>
          <w:numId w:val="1"/>
        </w:numPr>
      </w:pPr>
      <w:hyperlink r:id="rId18" w:anchor="trajanje-ugovora" w:history="1">
        <w:r w:rsidRPr="008905E9">
          <w:rPr>
            <w:rStyle w:val="Hiperveza"/>
          </w:rPr>
          <w:t>Trajanje ugovora</w:t>
        </w:r>
      </w:hyperlink>
    </w:p>
    <w:p w14:paraId="3E4EE017" w14:textId="77777777" w:rsidR="008905E9" w:rsidRPr="008905E9" w:rsidRDefault="008905E9" w:rsidP="008905E9">
      <w:pPr>
        <w:numPr>
          <w:ilvl w:val="2"/>
          <w:numId w:val="1"/>
        </w:numPr>
      </w:pPr>
      <w:hyperlink r:id="rId19" w:anchor="opcije-i-moguca-obnavljanja" w:history="1">
        <w:r w:rsidRPr="008905E9">
          <w:rPr>
            <w:rStyle w:val="Hiperveza"/>
          </w:rPr>
          <w:t>Opcije i moguća obnavljanja</w:t>
        </w:r>
      </w:hyperlink>
    </w:p>
    <w:p w14:paraId="72F7AED0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Opći podaci</w:t>
      </w:r>
    </w:p>
    <w:p w14:paraId="22FA6750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Podaci o naručitelju</w:t>
      </w:r>
    </w:p>
    <w:p w14:paraId="7B5A2460" w14:textId="77777777" w:rsidR="008905E9" w:rsidRPr="008905E9" w:rsidRDefault="008905E9" w:rsidP="008905E9">
      <w:r w:rsidRPr="008905E9">
        <w:t>Naziv i sjedište naručitelja : </w:t>
      </w:r>
      <w:r w:rsidRPr="008905E9">
        <w:rPr>
          <w:b/>
          <w:bCs/>
        </w:rPr>
        <w:t>DOM ZA STARIJE OSOBE DUBROVNIK, Branitelja Dubrovnika 33, 20000 Dubrovnik , Hrvatska</w:t>
      </w:r>
    </w:p>
    <w:p w14:paraId="4C327F8B" w14:textId="77777777" w:rsidR="008905E9" w:rsidRPr="008905E9" w:rsidRDefault="008905E9" w:rsidP="008905E9">
      <w:r w:rsidRPr="008905E9">
        <w:t>Nacionalni reg. broj (OIB): </w:t>
      </w:r>
      <w:r w:rsidRPr="008905E9">
        <w:rPr>
          <w:b/>
          <w:bCs/>
        </w:rPr>
        <w:t>15795793389</w:t>
      </w:r>
    </w:p>
    <w:p w14:paraId="4853DD53" w14:textId="77777777" w:rsidR="008905E9" w:rsidRPr="008905E9" w:rsidRDefault="008905E9" w:rsidP="008905E9">
      <w:r w:rsidRPr="008905E9">
        <w:t>Broj telefona: </w:t>
      </w:r>
      <w:r w:rsidRPr="008905E9">
        <w:rPr>
          <w:b/>
          <w:bCs/>
        </w:rPr>
        <w:t>+385 20416530</w:t>
      </w:r>
    </w:p>
    <w:p w14:paraId="545E8D39" w14:textId="77777777" w:rsidR="008905E9" w:rsidRPr="008905E9" w:rsidRDefault="008905E9" w:rsidP="008905E9">
      <w:r w:rsidRPr="008905E9">
        <w:t>Broj telefaksa: </w:t>
      </w:r>
      <w:r w:rsidRPr="008905E9">
        <w:rPr>
          <w:b/>
          <w:bCs/>
        </w:rPr>
        <w:t>+385 020416602</w:t>
      </w:r>
    </w:p>
    <w:p w14:paraId="4A5C95E7" w14:textId="77777777" w:rsidR="008905E9" w:rsidRPr="008905E9" w:rsidRDefault="008905E9" w:rsidP="008905E9">
      <w:r w:rsidRPr="008905E9">
        <w:t>Internetska stranica: </w:t>
      </w:r>
      <w:r w:rsidRPr="008905E9">
        <w:rPr>
          <w:b/>
          <w:bCs/>
        </w:rPr>
        <w:t>https://www.dzsino-dubrovnik.hr/</w:t>
      </w:r>
    </w:p>
    <w:p w14:paraId="5CEFA2B9" w14:textId="77777777" w:rsidR="008905E9" w:rsidRPr="008905E9" w:rsidRDefault="008905E9" w:rsidP="008905E9">
      <w:r w:rsidRPr="008905E9">
        <w:t>Adresa elektroničke pošte: </w:t>
      </w:r>
      <w:r w:rsidRPr="008905E9">
        <w:rPr>
          <w:b/>
          <w:bCs/>
        </w:rPr>
        <w:t>ravnatelj@dzsino-dubrovnik.hr</w:t>
      </w:r>
    </w:p>
    <w:p w14:paraId="70426AF2" w14:textId="77777777" w:rsidR="008905E9" w:rsidRPr="008905E9" w:rsidRDefault="008905E9" w:rsidP="008905E9">
      <w:r w:rsidRPr="008905E9">
        <w:t>Vrsta naručitelja: </w:t>
      </w:r>
      <w:r w:rsidRPr="008905E9">
        <w:rPr>
          <w:b/>
          <w:bCs/>
        </w:rPr>
        <w:t>Javni</w:t>
      </w:r>
    </w:p>
    <w:p w14:paraId="3F0DBAA7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Komunikacija naručitelja i gospodarskih subjekata</w:t>
      </w:r>
    </w:p>
    <w:p w14:paraId="0CBE7283" w14:textId="77777777" w:rsidR="008905E9" w:rsidRPr="008905E9" w:rsidRDefault="008905E9" w:rsidP="008905E9">
      <w:r w:rsidRPr="008905E9">
        <w:t>Kontakt osoba: </w:t>
      </w:r>
      <w:r w:rsidRPr="008905E9">
        <w:rPr>
          <w:b/>
          <w:bCs/>
        </w:rPr>
        <w:t>Mila Mijanović</w:t>
      </w:r>
    </w:p>
    <w:p w14:paraId="013BB6E7" w14:textId="77777777" w:rsidR="008905E9" w:rsidRPr="008905E9" w:rsidRDefault="008905E9" w:rsidP="008905E9">
      <w:r w:rsidRPr="008905E9">
        <w:t>Broj telefona: </w:t>
      </w:r>
      <w:r w:rsidRPr="008905E9">
        <w:rPr>
          <w:b/>
          <w:bCs/>
        </w:rPr>
        <w:t>+385 20416530</w:t>
      </w:r>
    </w:p>
    <w:p w14:paraId="6AE46EF1" w14:textId="77777777" w:rsidR="008905E9" w:rsidRPr="008905E9" w:rsidRDefault="008905E9" w:rsidP="008905E9">
      <w:r w:rsidRPr="008905E9">
        <w:lastRenderedPageBreak/>
        <w:t>Broj telefaksa: </w:t>
      </w:r>
      <w:r w:rsidRPr="008905E9">
        <w:rPr>
          <w:b/>
          <w:bCs/>
        </w:rPr>
        <w:t>+385 020416602</w:t>
      </w:r>
    </w:p>
    <w:p w14:paraId="58810824" w14:textId="77777777" w:rsidR="008905E9" w:rsidRPr="008905E9" w:rsidRDefault="008905E9" w:rsidP="008905E9">
      <w:r w:rsidRPr="008905E9">
        <w:t>Adresa elektroničke pošte: </w:t>
      </w:r>
      <w:r w:rsidRPr="008905E9">
        <w:rPr>
          <w:b/>
          <w:bCs/>
        </w:rPr>
        <w:t>ravnatelj@dzsino-dubrovnik.hr</w:t>
      </w:r>
    </w:p>
    <w:p w14:paraId="6922245E" w14:textId="77777777" w:rsidR="008905E9" w:rsidRPr="008905E9" w:rsidRDefault="008905E9" w:rsidP="008905E9">
      <w:r w:rsidRPr="008905E9">
        <w:t>Komunikacija i svaka druga razmjena informacija između naručitelja i gospodarskih subjekata obavlja se isključivo putem sustava Elektroničkog oglasnika javne nabave Republike Hrvatske (dalje: EOJN RH) modul Pitanja/Pojašnjenja dokumentacije o nabavi. </w:t>
      </w:r>
      <w:hyperlink r:id="rId20" w:history="1">
        <w:r w:rsidRPr="008905E9">
          <w:rPr>
            <w:rStyle w:val="Hiperveza"/>
          </w:rPr>
          <w:t>Upute</w:t>
        </w:r>
      </w:hyperlink>
    </w:p>
    <w:p w14:paraId="5DDA1B70" w14:textId="77777777" w:rsidR="008905E9" w:rsidRPr="008905E9" w:rsidRDefault="008905E9" w:rsidP="008905E9">
      <w:r w:rsidRPr="008905E9">
        <w:t>Gospodarski subjekt može zahtijevati dodatne informacije, objašnjenja ili izmjene u vezi s dokumentacijom o nabavi tijekom roka za dostavu zahtjeva za sudjelovanje i poziva na dostavu ponuda.</w:t>
      </w:r>
    </w:p>
    <w:p w14:paraId="135B8A1B" w14:textId="77777777" w:rsidR="008905E9" w:rsidRPr="008905E9" w:rsidRDefault="008905E9" w:rsidP="008905E9">
      <w:r w:rsidRPr="008905E9">
        <w:t>Pod uvjetom da je zahtjev dostavljen pravodobno, naručitelj je obvezan dati odgovor, dodatne informacije i objašnjenja bez odgode, a najkasnije tijekom četvrtog (4) dana prije roka određenog za dostavu zahtjeva za sudjelovanje / dostavu ponuda, staviti na raspolaganje na isti način i na istim internetskim stranicama kao i osnovnu dokumentaciju, bez navođenja podataka o podnositelju zahtjeva. </w:t>
      </w:r>
      <w:r w:rsidRPr="008905E9">
        <w:rPr>
          <w:b/>
          <w:bCs/>
        </w:rPr>
        <w:t>Zahtjev je pravodoban ako je dostavljen najkasnije tijekom šestog (6) dana prije roka određenog za dostavu zahtjeva za sudjelovanje, odnosno za dostavu ponuda.</w:t>
      </w:r>
    </w:p>
    <w:p w14:paraId="39CDEF4C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Podaci o gospodarskim subjektima s kojima je naručitelj u sukobu interesa</w:t>
      </w:r>
    </w:p>
    <w:p w14:paraId="2C620702" w14:textId="77777777" w:rsidR="008905E9" w:rsidRPr="008905E9" w:rsidRDefault="008905E9" w:rsidP="008905E9">
      <w:r w:rsidRPr="008905E9">
        <w:t>Ne postoje gospodarski subjekti s kojima je naručitelj u sukobu interesa</w:t>
      </w:r>
    </w:p>
    <w:p w14:paraId="47B3ADBE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Podaci o postupku nabave</w:t>
      </w:r>
    </w:p>
    <w:p w14:paraId="531D3FF1" w14:textId="77777777" w:rsidR="008905E9" w:rsidRPr="008905E9" w:rsidRDefault="008905E9" w:rsidP="008905E9">
      <w:r w:rsidRPr="008905E9">
        <w:t>Naziv postupka nabave: </w:t>
      </w:r>
      <w:r w:rsidRPr="008905E9">
        <w:rPr>
          <w:b/>
          <w:bCs/>
        </w:rPr>
        <w:t>Električna energija</w:t>
      </w:r>
    </w:p>
    <w:p w14:paraId="242AEC4D" w14:textId="77777777" w:rsidR="008905E9" w:rsidRPr="008905E9" w:rsidRDefault="008905E9" w:rsidP="008905E9">
      <w:r w:rsidRPr="008905E9">
        <w:t>Evidencijski broj nabave: </w:t>
      </w:r>
      <w:r w:rsidRPr="008905E9">
        <w:rPr>
          <w:b/>
          <w:bCs/>
        </w:rPr>
        <w:t>2/25</w:t>
      </w:r>
    </w:p>
    <w:p w14:paraId="1DB80118" w14:textId="77777777" w:rsidR="008905E9" w:rsidRPr="008905E9" w:rsidRDefault="008905E9" w:rsidP="008905E9">
      <w:r w:rsidRPr="008905E9">
        <w:t>Vrsta postupka javne nabave: </w:t>
      </w:r>
      <w:r w:rsidRPr="008905E9">
        <w:rPr>
          <w:b/>
          <w:bCs/>
        </w:rPr>
        <w:t>Otvoreni postupak</w:t>
      </w:r>
    </w:p>
    <w:p w14:paraId="370EB542" w14:textId="77777777" w:rsidR="008905E9" w:rsidRPr="008905E9" w:rsidRDefault="008905E9" w:rsidP="008905E9">
      <w:r w:rsidRPr="008905E9">
        <w:t>Procijenjena vrijednost nabave: </w:t>
      </w:r>
      <w:r w:rsidRPr="008905E9">
        <w:rPr>
          <w:b/>
          <w:bCs/>
        </w:rPr>
        <w:t>80.000,00 EUR</w:t>
      </w:r>
    </w:p>
    <w:p w14:paraId="4A4C8004" w14:textId="77777777" w:rsidR="008905E9" w:rsidRPr="008905E9" w:rsidRDefault="008905E9" w:rsidP="008905E9">
      <w:r w:rsidRPr="008905E9">
        <w:t>Vrsta ugovora o javnoj nabavi: </w:t>
      </w:r>
      <w:r w:rsidRPr="008905E9">
        <w:rPr>
          <w:b/>
          <w:bCs/>
        </w:rPr>
        <w:t>Robe</w:t>
      </w:r>
    </w:p>
    <w:p w14:paraId="73D7E787" w14:textId="77777777" w:rsidR="008905E9" w:rsidRPr="008905E9" w:rsidRDefault="008905E9" w:rsidP="008905E9">
      <w:r w:rsidRPr="008905E9">
        <w:rPr>
          <w:b/>
          <w:bCs/>
        </w:rPr>
        <w:t>Sklapa se ugovor o javnoj nabavi.</w:t>
      </w:r>
    </w:p>
    <w:p w14:paraId="3CDA0A39" w14:textId="77777777" w:rsidR="008905E9" w:rsidRPr="008905E9" w:rsidRDefault="008905E9" w:rsidP="008905E9">
      <w:r w:rsidRPr="008905E9">
        <w:t>Elektronička dražba: </w:t>
      </w:r>
      <w:r w:rsidRPr="008905E9">
        <w:rPr>
          <w:b/>
          <w:bCs/>
        </w:rPr>
        <w:t>Naručitelj ne provodi elektroničku dražbu.</w:t>
      </w:r>
    </w:p>
    <w:p w14:paraId="13C70101" w14:textId="77777777" w:rsidR="008905E9" w:rsidRPr="008905E9" w:rsidRDefault="008905E9" w:rsidP="008905E9">
      <w:r w:rsidRPr="008905E9">
        <w:t>Dinamički sustav nabave: </w:t>
      </w:r>
      <w:r w:rsidRPr="008905E9">
        <w:rPr>
          <w:b/>
          <w:bCs/>
        </w:rPr>
        <w:t>Naručitelj ne uspostavlja dinamički sustav nabave.</w:t>
      </w:r>
    </w:p>
    <w:p w14:paraId="547E441A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Podaci o predmetu nabave</w:t>
      </w:r>
    </w:p>
    <w:p w14:paraId="0B0770E4" w14:textId="77777777" w:rsidR="008905E9" w:rsidRPr="008905E9" w:rsidRDefault="008905E9" w:rsidP="008905E9">
      <w:r w:rsidRPr="008905E9">
        <w:t>Električna energija</w:t>
      </w:r>
    </w:p>
    <w:p w14:paraId="37828D55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Strateška nabava</w:t>
      </w:r>
    </w:p>
    <w:p w14:paraId="2674B9B1" w14:textId="77777777" w:rsidR="008905E9" w:rsidRPr="008905E9" w:rsidRDefault="008905E9" w:rsidP="008905E9">
      <w:r w:rsidRPr="008905E9">
        <w:rPr>
          <w:b/>
          <w:bCs/>
        </w:rPr>
        <w:t>Predmet nabave obuhvaća društveno odgovorne aspekte</w:t>
      </w:r>
    </w:p>
    <w:p w14:paraId="67047D89" w14:textId="77777777" w:rsidR="008905E9" w:rsidRPr="008905E9" w:rsidRDefault="008905E9" w:rsidP="008905E9">
      <w:r w:rsidRPr="008905E9">
        <w:t>Primjena društveno odgovornih aspekata na:</w:t>
      </w:r>
    </w:p>
    <w:p w14:paraId="3250E07D" w14:textId="77777777" w:rsidR="008905E9" w:rsidRPr="008905E9" w:rsidRDefault="008905E9" w:rsidP="008905E9">
      <w:pPr>
        <w:numPr>
          <w:ilvl w:val="0"/>
          <w:numId w:val="2"/>
        </w:numPr>
      </w:pPr>
      <w:r w:rsidRPr="008905E9">
        <w:t>Kriterij za odabir ponude</w:t>
      </w:r>
    </w:p>
    <w:p w14:paraId="63C0EE94" w14:textId="77777777" w:rsidR="008905E9" w:rsidRPr="008905E9" w:rsidRDefault="008905E9" w:rsidP="008905E9">
      <w:r w:rsidRPr="008905E9">
        <w:t>Primjena društvenog cilja na:</w:t>
      </w:r>
    </w:p>
    <w:p w14:paraId="7B8D956E" w14:textId="77777777" w:rsidR="008905E9" w:rsidRPr="008905E9" w:rsidRDefault="008905E9" w:rsidP="008905E9">
      <w:pPr>
        <w:numPr>
          <w:ilvl w:val="0"/>
          <w:numId w:val="3"/>
        </w:numPr>
      </w:pPr>
      <w:r w:rsidRPr="008905E9">
        <w:t>Ostalo</w:t>
      </w:r>
    </w:p>
    <w:p w14:paraId="01AA8BDC" w14:textId="77777777" w:rsidR="008905E9" w:rsidRPr="008905E9" w:rsidRDefault="008905E9" w:rsidP="008905E9">
      <w:r w:rsidRPr="008905E9">
        <w:rPr>
          <w:b/>
          <w:bCs/>
        </w:rPr>
        <w:t>Predmet nabave obuhvaća ekološke aspekte</w:t>
      </w:r>
    </w:p>
    <w:p w14:paraId="06C423CF" w14:textId="77777777" w:rsidR="008905E9" w:rsidRPr="008905E9" w:rsidRDefault="008905E9" w:rsidP="008905E9">
      <w:r w:rsidRPr="008905E9">
        <w:lastRenderedPageBreak/>
        <w:t>Primjena ekoloških aspekata na:</w:t>
      </w:r>
    </w:p>
    <w:p w14:paraId="2D9E681C" w14:textId="77777777" w:rsidR="008905E9" w:rsidRPr="008905E9" w:rsidRDefault="008905E9" w:rsidP="008905E9">
      <w:pPr>
        <w:numPr>
          <w:ilvl w:val="0"/>
          <w:numId w:val="4"/>
        </w:numPr>
      </w:pPr>
      <w:r w:rsidRPr="008905E9">
        <w:t>Kriterij za odabir ponude</w:t>
      </w:r>
    </w:p>
    <w:p w14:paraId="310CD594" w14:textId="77777777" w:rsidR="008905E9" w:rsidRPr="008905E9" w:rsidRDefault="008905E9" w:rsidP="008905E9">
      <w:r w:rsidRPr="008905E9">
        <w:t>Utjecaj na okoliš kroz:</w:t>
      </w:r>
    </w:p>
    <w:p w14:paraId="546A4A12" w14:textId="77777777" w:rsidR="008905E9" w:rsidRPr="008905E9" w:rsidRDefault="008905E9" w:rsidP="008905E9">
      <w:pPr>
        <w:numPr>
          <w:ilvl w:val="0"/>
          <w:numId w:val="5"/>
        </w:numPr>
      </w:pPr>
      <w:r w:rsidRPr="008905E9">
        <w:t>Zaštita i obnova bioraznolikosti i ekosustava</w:t>
      </w:r>
    </w:p>
    <w:p w14:paraId="0CA878AF" w14:textId="77777777" w:rsidR="008905E9" w:rsidRPr="008905E9" w:rsidRDefault="008905E9" w:rsidP="008905E9">
      <w:pPr>
        <w:numPr>
          <w:ilvl w:val="0"/>
          <w:numId w:val="5"/>
        </w:numPr>
      </w:pPr>
      <w:r w:rsidRPr="008905E9">
        <w:t>Održiva uporaba i zaštita vodnih i morskih resursa</w:t>
      </w:r>
    </w:p>
    <w:p w14:paraId="362A8F2B" w14:textId="77777777" w:rsidR="008905E9" w:rsidRPr="008905E9" w:rsidRDefault="008905E9" w:rsidP="008905E9">
      <w:pPr>
        <w:numPr>
          <w:ilvl w:val="0"/>
          <w:numId w:val="5"/>
        </w:numPr>
      </w:pPr>
      <w:r w:rsidRPr="008905E9">
        <w:t>Ublažavanje klimatskih promjena</w:t>
      </w:r>
    </w:p>
    <w:p w14:paraId="19C323F0" w14:textId="77777777" w:rsidR="008905E9" w:rsidRPr="008905E9" w:rsidRDefault="008905E9" w:rsidP="008905E9">
      <w:pPr>
        <w:numPr>
          <w:ilvl w:val="0"/>
          <w:numId w:val="5"/>
        </w:numPr>
      </w:pPr>
      <w:r w:rsidRPr="008905E9">
        <w:t>Prijelaz na kružno gospodarstvo</w:t>
      </w:r>
    </w:p>
    <w:p w14:paraId="6E467451" w14:textId="77777777" w:rsidR="008905E9" w:rsidRPr="008905E9" w:rsidRDefault="008905E9" w:rsidP="008905E9">
      <w:pPr>
        <w:numPr>
          <w:ilvl w:val="0"/>
          <w:numId w:val="5"/>
        </w:numPr>
      </w:pPr>
      <w:r w:rsidRPr="008905E9">
        <w:t>Prilagodba klimatskim promjenama</w:t>
      </w:r>
    </w:p>
    <w:p w14:paraId="1FE9483B" w14:textId="77777777" w:rsidR="008905E9" w:rsidRPr="008905E9" w:rsidRDefault="008905E9" w:rsidP="008905E9">
      <w:pPr>
        <w:numPr>
          <w:ilvl w:val="0"/>
          <w:numId w:val="5"/>
        </w:numPr>
      </w:pPr>
      <w:r w:rsidRPr="008905E9">
        <w:t>Sprečavanje i kontrola onečišćenja</w:t>
      </w:r>
    </w:p>
    <w:p w14:paraId="5384BC33" w14:textId="77777777" w:rsidR="008905E9" w:rsidRPr="008905E9" w:rsidRDefault="008905E9" w:rsidP="008905E9">
      <w:pPr>
        <w:numPr>
          <w:ilvl w:val="0"/>
          <w:numId w:val="5"/>
        </w:numPr>
      </w:pPr>
      <w:r w:rsidRPr="008905E9">
        <w:t>Ostalo</w:t>
      </w:r>
    </w:p>
    <w:p w14:paraId="2634D648" w14:textId="77777777" w:rsidR="008905E9" w:rsidRPr="008905E9" w:rsidRDefault="008905E9" w:rsidP="008905E9">
      <w:r w:rsidRPr="008905E9">
        <w:rPr>
          <w:b/>
          <w:bCs/>
        </w:rPr>
        <w:t>Predmet nabave obuhvaća inovativne aspekte</w:t>
      </w:r>
    </w:p>
    <w:p w14:paraId="540D5542" w14:textId="77777777" w:rsidR="008905E9" w:rsidRPr="008905E9" w:rsidRDefault="008905E9" w:rsidP="008905E9">
      <w:r w:rsidRPr="008905E9">
        <w:t>Primjena inovativnih aspekata na:</w:t>
      </w:r>
    </w:p>
    <w:p w14:paraId="1E8C9B4C" w14:textId="77777777" w:rsidR="008905E9" w:rsidRPr="008905E9" w:rsidRDefault="008905E9" w:rsidP="008905E9">
      <w:pPr>
        <w:numPr>
          <w:ilvl w:val="0"/>
          <w:numId w:val="6"/>
        </w:numPr>
      </w:pPr>
      <w:r w:rsidRPr="008905E9">
        <w:t>Kriterij za odabir ponude</w:t>
      </w:r>
    </w:p>
    <w:p w14:paraId="132E6FAE" w14:textId="77777777" w:rsidR="008905E9" w:rsidRPr="008905E9" w:rsidRDefault="008905E9" w:rsidP="008905E9">
      <w:r w:rsidRPr="008905E9">
        <w:t>Inovativno stjecanje se ostvaruje kroz:</w:t>
      </w:r>
    </w:p>
    <w:p w14:paraId="777F1B1B" w14:textId="77777777" w:rsidR="008905E9" w:rsidRPr="008905E9" w:rsidRDefault="008905E9" w:rsidP="008905E9">
      <w:pPr>
        <w:numPr>
          <w:ilvl w:val="0"/>
          <w:numId w:val="7"/>
        </w:numPr>
      </w:pPr>
      <w:r w:rsidRPr="008905E9">
        <w:t>Nabavljeni radovi, roba i usluge podrazumijevaju inovacije procesa.</w:t>
      </w:r>
    </w:p>
    <w:p w14:paraId="623FE427" w14:textId="77777777" w:rsidR="008905E9" w:rsidRPr="008905E9" w:rsidRDefault="008905E9" w:rsidP="008905E9">
      <w:pPr>
        <w:numPr>
          <w:ilvl w:val="0"/>
          <w:numId w:val="7"/>
        </w:numPr>
      </w:pPr>
      <w:r w:rsidRPr="008905E9">
        <w:t>Nabavljeni radovi, roba i usluge podrazumijevaju inovacije proizvoda.</w:t>
      </w:r>
    </w:p>
    <w:p w14:paraId="4820840F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Provedba zelene javne nabave</w:t>
      </w:r>
    </w:p>
    <w:p w14:paraId="22770FC3" w14:textId="77777777" w:rsidR="008905E9" w:rsidRPr="008905E9" w:rsidRDefault="008905E9" w:rsidP="008905E9">
      <w:r w:rsidRPr="008905E9">
        <w:t>U postupku se primjenjuju odredbe iz Odluke o provedbi zelene javne nabave, NN 137/24</w:t>
      </w:r>
    </w:p>
    <w:p w14:paraId="4CA47D49" w14:textId="77777777" w:rsidR="008905E9" w:rsidRPr="008905E9" w:rsidRDefault="008905E9" w:rsidP="008905E9">
      <w:r w:rsidRPr="008905E9">
        <w:t>Predmet nabave (prema točki V. Odluke):</w:t>
      </w:r>
    </w:p>
    <w:p w14:paraId="5D67445E" w14:textId="77777777" w:rsidR="008905E9" w:rsidRPr="008905E9" w:rsidRDefault="008905E9" w:rsidP="008905E9">
      <w:pPr>
        <w:numPr>
          <w:ilvl w:val="0"/>
          <w:numId w:val="8"/>
        </w:numPr>
      </w:pPr>
      <w:r w:rsidRPr="008905E9">
        <w:rPr>
          <w:b/>
          <w:bCs/>
        </w:rPr>
        <w:t>električna energija</w:t>
      </w:r>
    </w:p>
    <w:p w14:paraId="5DB6A4BC" w14:textId="4B537100" w:rsidR="008905E9" w:rsidRPr="008905E9" w:rsidRDefault="008905E9" w:rsidP="008905E9">
      <w:r w:rsidRPr="008905E9">
        <w:t>Ispunjavaju se slijedeća mje</w:t>
      </w:r>
      <w:r w:rsidR="001310A4">
        <w:t>r</w:t>
      </w:r>
      <w:r w:rsidRPr="008905E9">
        <w:t>ila i ciljevi (iz točke VI. Odluke):</w:t>
      </w:r>
    </w:p>
    <w:p w14:paraId="42DAB14A" w14:textId="77777777" w:rsidR="008905E9" w:rsidRPr="008905E9" w:rsidRDefault="008905E9" w:rsidP="008905E9">
      <w:pPr>
        <w:numPr>
          <w:ilvl w:val="0"/>
          <w:numId w:val="9"/>
        </w:numPr>
      </w:pPr>
      <w:r w:rsidRPr="008905E9">
        <w:rPr>
          <w:b/>
          <w:bCs/>
        </w:rPr>
        <w:t>udio električne energije dobivene iz obnovljivih izvora od 1. siječnja 2025. godine iznosi najmanje 50 %, od 1. siječnja 2028. godine iznosi najmanje 60 %, a od 1. siječnja 2030. godine iznosi najmanje 65 %</w:t>
      </w:r>
    </w:p>
    <w:p w14:paraId="5AD03A6C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Opis predmeta nabave: Električna energija</w:t>
      </w:r>
    </w:p>
    <w:p w14:paraId="015E3993" w14:textId="77777777" w:rsidR="008905E9" w:rsidRPr="008905E9" w:rsidRDefault="00000000" w:rsidP="008905E9">
      <w:r>
        <w:pict w14:anchorId="1D515B51">
          <v:rect id="_x0000_i1025" style="width:0;height:1.5pt" o:hralign="center" o:hrstd="t" o:hrnoshade="t" o:hr="t" fillcolor="black" stroked="f"/>
        </w:pict>
      </w:r>
    </w:p>
    <w:p w14:paraId="16D364F1" w14:textId="77777777" w:rsidR="008905E9" w:rsidRPr="008905E9" w:rsidRDefault="008905E9" w:rsidP="008905E9">
      <w:r w:rsidRPr="008905E9">
        <w:t>Opis: </w:t>
      </w:r>
      <w:r w:rsidRPr="008905E9">
        <w:rPr>
          <w:b/>
          <w:bCs/>
        </w:rPr>
        <w:t>Električna energija za jednogodišnje razdoblje</w:t>
      </w:r>
    </w:p>
    <w:p w14:paraId="46D42F4B" w14:textId="77777777" w:rsidR="008905E9" w:rsidRPr="008905E9" w:rsidRDefault="008905E9" w:rsidP="008905E9">
      <w:r w:rsidRPr="008905E9">
        <w:t>Procijenjena vrijednost predmeta: </w:t>
      </w:r>
      <w:r w:rsidRPr="008905E9">
        <w:rPr>
          <w:b/>
          <w:bCs/>
        </w:rPr>
        <w:t>80.000,00 EUR</w:t>
      </w:r>
    </w:p>
    <w:p w14:paraId="552728FF" w14:textId="77777777" w:rsidR="008905E9" w:rsidRPr="008905E9" w:rsidRDefault="008905E9" w:rsidP="008905E9">
      <w:r w:rsidRPr="008905E9">
        <w:t>CPV oznaka i naziv: </w:t>
      </w:r>
      <w:r w:rsidRPr="008905E9">
        <w:rPr>
          <w:b/>
          <w:bCs/>
        </w:rPr>
        <w:t>09310000 Električna energija</w:t>
      </w:r>
    </w:p>
    <w:p w14:paraId="5A5CB193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Količina predmeta nabave</w:t>
      </w:r>
    </w:p>
    <w:p w14:paraId="311546AB" w14:textId="77777777" w:rsidR="008905E9" w:rsidRPr="008905E9" w:rsidRDefault="008905E9" w:rsidP="008905E9">
      <w:r w:rsidRPr="008905E9">
        <w:t>Naručitelj je odredio predviđene (okvirne) količine u troškovniku.</w:t>
      </w:r>
    </w:p>
    <w:p w14:paraId="1844E80A" w14:textId="77777777" w:rsidR="008905E9" w:rsidRPr="008905E9" w:rsidRDefault="008905E9" w:rsidP="008905E9">
      <w:r w:rsidRPr="008905E9">
        <w:lastRenderedPageBreak/>
        <w:t>Stvarno nabavljena količina predmeta nabave može biti veća ili manja od predviđene (okvirne) količine.</w:t>
      </w:r>
    </w:p>
    <w:p w14:paraId="268679E9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Tehničke specifikacije</w:t>
      </w:r>
    </w:p>
    <w:p w14:paraId="0FFFB4EB" w14:textId="77777777" w:rsidR="008905E9" w:rsidRPr="008905E9" w:rsidRDefault="008905E9" w:rsidP="008905E9">
      <w:r w:rsidRPr="008905E9">
        <w:t>Detaljne tehničke specifikacije se nalaze u zasebnom prilogu.</w:t>
      </w:r>
    </w:p>
    <w:p w14:paraId="5FCC439B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Troškovnik</w:t>
      </w:r>
    </w:p>
    <w:p w14:paraId="3A4A7FE7" w14:textId="77777777" w:rsidR="008905E9" w:rsidRPr="008905E9" w:rsidRDefault="008905E9" w:rsidP="008905E9">
      <w:r w:rsidRPr="008905E9">
        <w:t>Detaljan troškovnik se nalazi u zasebnom prilogu – Troškovnik.</w:t>
      </w:r>
    </w:p>
    <w:p w14:paraId="57199EA7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Mjesto izvršenja</w:t>
      </w:r>
    </w:p>
    <w:p w14:paraId="0CE84F6D" w14:textId="77777777" w:rsidR="008905E9" w:rsidRPr="008905E9" w:rsidRDefault="008905E9" w:rsidP="008905E9">
      <w:r w:rsidRPr="008905E9">
        <w:t>Glavno mjesto izvršenja: </w:t>
      </w:r>
      <w:r w:rsidRPr="008905E9">
        <w:rPr>
          <w:b/>
          <w:bCs/>
        </w:rPr>
        <w:t>Mjesto izvršenja ugovora čine mjerna mjesta navedena u Troškovniku</w:t>
      </w:r>
    </w:p>
    <w:p w14:paraId="473BCB82" w14:textId="77777777" w:rsidR="008905E9" w:rsidRPr="008905E9" w:rsidRDefault="008905E9" w:rsidP="008905E9">
      <w:r w:rsidRPr="008905E9">
        <w:t>1. Dom za starije Dubrovnik - Branitelja Dubrovnika 33, 20000 Dubrovnik;</w:t>
      </w:r>
      <w:r w:rsidRPr="008905E9">
        <w:br/>
        <w:t xml:space="preserve">2. Termoterapija - </w:t>
      </w:r>
      <w:proofErr w:type="spellStart"/>
      <w:r w:rsidRPr="008905E9">
        <w:t>Gradićevo</w:t>
      </w:r>
      <w:proofErr w:type="spellEnd"/>
      <w:r w:rsidRPr="008905E9">
        <w:t xml:space="preserve"> 12, 20236 Mokošica</w:t>
      </w:r>
    </w:p>
    <w:p w14:paraId="5BFB1BEF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Trajanje ugovora</w:t>
      </w:r>
    </w:p>
    <w:p w14:paraId="4B6B7445" w14:textId="77777777" w:rsidR="008905E9" w:rsidRPr="008905E9" w:rsidRDefault="008905E9" w:rsidP="008905E9">
      <w:r w:rsidRPr="008905E9">
        <w:t>Trajanje ugovora je </w:t>
      </w:r>
      <w:r w:rsidRPr="008905E9">
        <w:rPr>
          <w:b/>
          <w:bCs/>
        </w:rPr>
        <w:t>12 mjeseci</w:t>
      </w:r>
      <w:r w:rsidRPr="008905E9">
        <w:t>.</w:t>
      </w:r>
    </w:p>
    <w:p w14:paraId="745849BD" w14:textId="77777777" w:rsidR="008905E9" w:rsidRPr="008905E9" w:rsidRDefault="008905E9" w:rsidP="008905E9">
      <w:r w:rsidRPr="008905E9">
        <w:t>Početak ugovora je </w:t>
      </w:r>
      <w:r w:rsidRPr="008905E9">
        <w:rPr>
          <w:b/>
          <w:bCs/>
        </w:rPr>
        <w:t>od obostranog potpisa</w:t>
      </w:r>
      <w:r w:rsidRPr="008905E9">
        <w:t>.</w:t>
      </w:r>
    </w:p>
    <w:p w14:paraId="7A11CD38" w14:textId="77777777" w:rsidR="008905E9" w:rsidRPr="008905E9" w:rsidRDefault="008905E9" w:rsidP="008905E9">
      <w:pPr>
        <w:rPr>
          <w:b/>
          <w:bCs/>
        </w:rPr>
      </w:pPr>
      <w:r w:rsidRPr="008905E9">
        <w:rPr>
          <w:b/>
          <w:bCs/>
        </w:rPr>
        <w:t>Opcije i moguća obnavljanja</w:t>
      </w:r>
    </w:p>
    <w:p w14:paraId="17FADD66" w14:textId="77777777" w:rsidR="008905E9" w:rsidRPr="008905E9" w:rsidRDefault="008905E9" w:rsidP="008905E9">
      <w:r w:rsidRPr="008905E9">
        <w:t>Opcije: </w:t>
      </w:r>
      <w:r w:rsidRPr="008905E9">
        <w:rPr>
          <w:b/>
          <w:bCs/>
        </w:rPr>
        <w:t>Nije primjenjivo.</w:t>
      </w:r>
    </w:p>
    <w:p w14:paraId="0E0C55DE" w14:textId="77777777" w:rsidR="008905E9" w:rsidRPr="008905E9" w:rsidRDefault="008905E9" w:rsidP="008905E9">
      <w:r w:rsidRPr="008905E9">
        <w:t>Ovaj ugovor podložan je obnavljanju: </w:t>
      </w:r>
      <w:r w:rsidRPr="008905E9">
        <w:rPr>
          <w:b/>
          <w:bCs/>
        </w:rPr>
        <w:t>Nije primjenjivo.</w:t>
      </w:r>
    </w:p>
    <w:p w14:paraId="0FE86EC3" w14:textId="77777777" w:rsidR="00E74B9A" w:rsidRPr="008905E9" w:rsidRDefault="00E74B9A" w:rsidP="008905E9"/>
    <w:sectPr w:rsidR="00E74B9A" w:rsidRPr="0089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E8B"/>
    <w:multiLevelType w:val="multilevel"/>
    <w:tmpl w:val="D2A0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77DCB"/>
    <w:multiLevelType w:val="multilevel"/>
    <w:tmpl w:val="2EA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22232"/>
    <w:multiLevelType w:val="multilevel"/>
    <w:tmpl w:val="1BBC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30485"/>
    <w:multiLevelType w:val="multilevel"/>
    <w:tmpl w:val="046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A7D98"/>
    <w:multiLevelType w:val="multilevel"/>
    <w:tmpl w:val="1EDC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60048"/>
    <w:multiLevelType w:val="multilevel"/>
    <w:tmpl w:val="158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11837"/>
    <w:multiLevelType w:val="multilevel"/>
    <w:tmpl w:val="3CA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555AD"/>
    <w:multiLevelType w:val="multilevel"/>
    <w:tmpl w:val="2F16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17AB9"/>
    <w:multiLevelType w:val="multilevel"/>
    <w:tmpl w:val="C91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719461">
    <w:abstractNumId w:val="7"/>
  </w:num>
  <w:num w:numId="2" w16cid:durableId="1697848786">
    <w:abstractNumId w:val="5"/>
  </w:num>
  <w:num w:numId="3" w16cid:durableId="783306463">
    <w:abstractNumId w:val="2"/>
  </w:num>
  <w:num w:numId="4" w16cid:durableId="1546602216">
    <w:abstractNumId w:val="8"/>
  </w:num>
  <w:num w:numId="5" w16cid:durableId="1437404005">
    <w:abstractNumId w:val="6"/>
  </w:num>
  <w:num w:numId="6" w16cid:durableId="1058893355">
    <w:abstractNumId w:val="4"/>
  </w:num>
  <w:num w:numId="7" w16cid:durableId="2066445337">
    <w:abstractNumId w:val="3"/>
  </w:num>
  <w:num w:numId="8" w16cid:durableId="1946112752">
    <w:abstractNumId w:val="1"/>
  </w:num>
  <w:num w:numId="9" w16cid:durableId="145313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E9"/>
    <w:rsid w:val="001310A4"/>
    <w:rsid w:val="008905E9"/>
    <w:rsid w:val="009001D0"/>
    <w:rsid w:val="009A7F3F"/>
    <w:rsid w:val="00D4357F"/>
    <w:rsid w:val="00E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0111"/>
  <w15:chartTrackingRefBased/>
  <w15:docId w15:val="{C194B6FE-8217-453D-9BD2-C9BC258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0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0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0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0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0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0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0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0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0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0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0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05E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05E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05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05E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05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05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0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0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0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05E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05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05E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0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05E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05E9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905E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13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18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12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17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20" Type="http://schemas.openxmlformats.org/officeDocument/2006/relationships/hyperlink" Target="https://dev.azure.com/deanfirkelj/Upute%20EOJN/_wiki/wikis/Upute%20EOJN/331/Postavljanje-pitan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11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5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15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10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19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14" Type="http://schemas.openxmlformats.org/officeDocument/2006/relationships/hyperlink" Target="https://eojn.hr/GetDocument.ashx?id=e6df6b8b-b388-4482-87d3-5c36e323ec65-11196&amp;entityId=54239&amp;objectMetaId=1&amp;documentGroupId=19&amp;associationTypeId=2&amp;userToken=52c1d0a9-5547-433c-bfc1-35e4489aeff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Visic</dc:creator>
  <cp:keywords/>
  <dc:description/>
  <cp:lastModifiedBy>Korisnik505</cp:lastModifiedBy>
  <cp:revision>3</cp:revision>
  <dcterms:created xsi:type="dcterms:W3CDTF">2025-08-20T07:05:00Z</dcterms:created>
  <dcterms:modified xsi:type="dcterms:W3CDTF">2025-08-21T06:24:00Z</dcterms:modified>
</cp:coreProperties>
</file>